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E4" w:rsidRDefault="000B26E4" w:rsidP="000B26E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0B26E4" w:rsidRDefault="000B26E4" w:rsidP="000B26E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0B26E4" w:rsidRPr="00D84FF2" w:rsidRDefault="000B26E4" w:rsidP="000B26E4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 xml:space="preserve">омашнее </w:t>
      </w:r>
      <w:r w:rsidR="00D84FF2" w:rsidRPr="00346F97">
        <w:rPr>
          <w:rFonts w:ascii="Times New Roman" w:hAnsi="Times New Roman" w:cs="Times New Roman"/>
          <w:sz w:val="28"/>
          <w:szCs w:val="28"/>
        </w:rPr>
        <w:t>задание переслать</w:t>
      </w:r>
      <w:r w:rsidRPr="00346F97">
        <w:rPr>
          <w:rFonts w:ascii="Times New Roman" w:hAnsi="Times New Roman" w:cs="Times New Roman"/>
          <w:sz w:val="28"/>
          <w:szCs w:val="28"/>
        </w:rPr>
        <w:t xml:space="preserve"> мастеру производственного обучения, </w:t>
      </w:r>
      <w:r w:rsidR="00D84FF2">
        <w:rPr>
          <w:rFonts w:ascii="Times New Roman" w:hAnsi="Times New Roman" w:cs="Times New Roman"/>
          <w:sz w:val="28"/>
          <w:szCs w:val="28"/>
        </w:rPr>
        <w:t>Склярову Андрею Константиновичу</w:t>
      </w:r>
      <w:r w:rsidRPr="00346F97">
        <w:rPr>
          <w:rFonts w:ascii="Times New Roman" w:hAnsi="Times New Roman" w:cs="Times New Roman"/>
          <w:sz w:val="28"/>
          <w:szCs w:val="28"/>
        </w:rPr>
        <w:t>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D84FF2" w:rsidRPr="00E0606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fanat</w:t>
        </w:r>
        <w:r w:rsidR="00D84FF2" w:rsidRPr="00D84FF2">
          <w:rPr>
            <w:rStyle w:val="a4"/>
            <w:rFonts w:ascii="Times New Roman" w:hAnsi="Times New Roman" w:cs="Times New Roman"/>
            <w:b/>
            <w:sz w:val="28"/>
            <w:szCs w:val="28"/>
          </w:rPr>
          <w:t>2401</w:t>
        </w:r>
        <w:r w:rsidR="00D84FF2" w:rsidRPr="00E06069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D84FF2" w:rsidRPr="00E0606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84FF2" w:rsidRPr="00E0606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84FF2" w:rsidRPr="00E0606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B26E4" w:rsidRDefault="000B26E4" w:rsidP="000B2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6E4" w:rsidRDefault="000B26E4" w:rsidP="000B2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6E4" w:rsidRDefault="000B26E4" w:rsidP="000B2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</w:t>
      </w:r>
      <w:r w:rsidR="00D84F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01</w:t>
      </w:r>
    </w:p>
    <w:p w:rsidR="000B26E4" w:rsidRPr="003E5071" w:rsidRDefault="00D84FF2" w:rsidP="000B2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="000B26E4"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="000B26E4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26а</w:t>
      </w:r>
    </w:p>
    <w:p w:rsidR="000B26E4" w:rsidRDefault="000B26E4" w:rsidP="000B2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0B26E4" w:rsidRDefault="000B26E4" w:rsidP="000B26E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0B26E4">
        <w:rPr>
          <w:rFonts w:ascii="Times New Roman" w:hAnsi="Times New Roman" w:cs="Times New Roman"/>
          <w:sz w:val="28"/>
          <w:szCs w:val="28"/>
        </w:rPr>
        <w:t>«</w:t>
      </w:r>
      <w:r w:rsidRPr="000B26E4">
        <w:rPr>
          <w:rFonts w:ascii="Times New Roman" w:hAnsi="Times New Roman" w:cs="Times New Roman"/>
          <w:bCs/>
          <w:sz w:val="28"/>
          <w:szCs w:val="28"/>
        </w:rPr>
        <w:t xml:space="preserve">Разметка плоскостная, пространственная при помощи линейки, </w:t>
      </w:r>
    </w:p>
    <w:p w:rsidR="000B26E4" w:rsidRPr="000B26E4" w:rsidRDefault="000B26E4" w:rsidP="000B2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bCs/>
          <w:sz w:val="28"/>
          <w:szCs w:val="28"/>
        </w:rPr>
        <w:t>угольника, циркуля, по шаблону</w:t>
      </w:r>
      <w:r w:rsidRPr="000B26E4">
        <w:rPr>
          <w:rFonts w:ascii="Times New Roman" w:hAnsi="Times New Roman" w:cs="Times New Roman"/>
          <w:sz w:val="28"/>
          <w:szCs w:val="28"/>
        </w:rPr>
        <w:t>»</w:t>
      </w:r>
    </w:p>
    <w:p w:rsidR="00480C44" w:rsidRDefault="00480C44"/>
    <w:p w:rsidR="000B26E4" w:rsidRDefault="000B26E4" w:rsidP="000B26E4">
      <w:pPr>
        <w:shd w:val="clear" w:color="auto" w:fill="FFFFFF"/>
        <w:spacing w:after="0" w:line="322" w:lineRule="exact"/>
        <w:ind w:left="10" w:firstLine="542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/>
          <w:bCs/>
          <w:spacing w:val="-9"/>
          <w:sz w:val="28"/>
          <w:szCs w:val="28"/>
        </w:rPr>
        <w:t>Общие понятия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При обработке с поверхности заготовки удаляется определенный слой металла, в результате уменьшается ее размер. Разность между размером заготовки до и после обработки является величиной припуска на обработку.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Чтобы знать, где и до каких размеров вести обработку, сначала заготовку размечают.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Разметкой называется операция нанесения на обрабатываемую заготовку разметочных линий (рисок), определяющих контуры будущей детали или места, подлежащее обработке. Переход при обработке за эти риски ведет к порче детали.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Разметку выполняют точно и аккуратно. Ошибки при разметке приводит к браку.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Точность, достигаемая при обычных методах разметки, составляет примерно 0,25 </w:t>
      </w:r>
      <w:smartTag w:uri="urn:schemas-microsoft-com:office:smarttags" w:element="metricconverter">
        <w:smartTagPr>
          <w:attr w:name="ProductID" w:val="-0,5 мм"/>
        </w:smartTagPr>
        <w:r w:rsidRPr="000B26E4">
          <w:rPr>
            <w:rFonts w:ascii="Times New Roman" w:hAnsi="Times New Roman" w:cs="Times New Roman"/>
            <w:bCs/>
            <w:spacing w:val="-9"/>
            <w:sz w:val="28"/>
            <w:szCs w:val="28"/>
          </w:rPr>
          <w:t>-0,5 мм</w:t>
        </w:r>
      </w:smartTag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Разметка применяется преимущественно в индивидуальном и мелкосерийном производствах. На крупных заводах необходимость в разметке отпадает благодаря использованию специальных приспособлений - шаблонов, кондукторов, упоров и т.п.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Разметка по видам делится на три основные группы: машиностроительная, строительная, котельная и судовая.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В зависимости от формы размечаемых заготовок и деталей разметка делится на плоскостную и пространственную (объемную)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Разметка машиностроительная является самой распространенной операцией слесарной обработки.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Разметка - сложная и ответственная работа, требующая очень внимательного выполнения. Производя разметку нужно хорошо читать чертежи, отлично знать разметочный и измерительный инструмент и уметь правильно им пользоваться.</w:t>
      </w:r>
    </w:p>
    <w:p w:rsid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Плоскостная разметка выполняется обычно на поверхностях плоских деталей, на полосовом и листовом материале, и заключается в нанесении на заготовку контурных параллельных и перпендикулярных линий (рисок), окружностей, дуг, углов, осевых линий, разнообразных геометрических фигур по заданным размерам или контуров различных отверстий по шаблонам. К плоскостной разметке относят и разметку отдельных плоскостей </w:t>
      </w: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lastRenderedPageBreak/>
        <w:t>деталей сложной формы, если при этом не учитывается взаимное расположение размечаемых плоскостей.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</w:p>
    <w:p w:rsidR="000B26E4" w:rsidRPr="000B26E4" w:rsidRDefault="000B26E4" w:rsidP="000B2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DF275" wp14:editId="365B5E67">
            <wp:extent cx="1228725" cy="2105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87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6E4" w:rsidRDefault="000B26E4" w:rsidP="000B2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6E4" w:rsidRPr="000B26E4" w:rsidRDefault="000B26E4" w:rsidP="000B26E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b/>
          <w:bCs/>
          <w:sz w:val="28"/>
          <w:szCs w:val="28"/>
        </w:rPr>
        <w:t>Правила выполнения приемов разметки</w:t>
      </w:r>
    </w:p>
    <w:p w:rsidR="000B26E4" w:rsidRPr="000B26E4" w:rsidRDefault="000B26E4" w:rsidP="000B26E4">
      <w:pPr>
        <w:shd w:val="clear" w:color="auto" w:fill="FFFFFF"/>
        <w:spacing w:after="0"/>
        <w:ind w:left="48" w:right="1408" w:firstLine="533"/>
        <w:rPr>
          <w:rFonts w:ascii="Times New Roman" w:hAnsi="Times New Roman" w:cs="Times New Roman"/>
          <w:b/>
          <w:i/>
          <w:sz w:val="28"/>
          <w:szCs w:val="28"/>
        </w:rPr>
      </w:pPr>
      <w:r w:rsidRPr="000B26E4">
        <w:rPr>
          <w:rFonts w:ascii="Times New Roman" w:hAnsi="Times New Roman" w:cs="Times New Roman"/>
          <w:b/>
          <w:i/>
          <w:sz w:val="28"/>
          <w:szCs w:val="28"/>
        </w:rPr>
        <w:t>При выполнении разметочных работ необходимо придерживаться следующих основных правил:</w:t>
      </w:r>
    </w:p>
    <w:p w:rsidR="000B26E4" w:rsidRPr="000B26E4" w:rsidRDefault="000B26E4" w:rsidP="000B26E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1408" w:hanging="360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Слой окрашиваемого состава на заготовке должен быть тонким, равномерным по толщине и полностью покрывать размечаемую поверхность.</w:t>
      </w:r>
    </w:p>
    <w:p w:rsidR="000B26E4" w:rsidRPr="000B26E4" w:rsidRDefault="000B26E4" w:rsidP="000B26E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1408" w:hanging="360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При проведении риски точно совмещать линейку с исходными отметками на детали и плотно прижимать к заготовке.</w:t>
      </w:r>
    </w:p>
    <w:p w:rsidR="000B26E4" w:rsidRPr="000B26E4" w:rsidRDefault="000B26E4" w:rsidP="000B26E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1408" w:hanging="360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Риску проводить одним непрерывным движением чертилки вдоль линейки, не наносить ее дважды по одному и тому же месту, так как это приводит к ее раздвоению.</w:t>
      </w:r>
    </w:p>
    <w:p w:rsidR="000B26E4" w:rsidRPr="000B26E4" w:rsidRDefault="000B26E4" w:rsidP="000B26E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1408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0B26E4">
        <w:rPr>
          <w:rFonts w:ascii="Times New Roman" w:hAnsi="Times New Roman" w:cs="Times New Roman"/>
          <w:sz w:val="28"/>
          <w:szCs w:val="28"/>
        </w:rPr>
        <w:t>Кернение</w:t>
      </w:r>
      <w:proofErr w:type="spellEnd"/>
      <w:r w:rsidRPr="000B26E4">
        <w:rPr>
          <w:rFonts w:ascii="Times New Roman" w:hAnsi="Times New Roman" w:cs="Times New Roman"/>
          <w:sz w:val="28"/>
          <w:szCs w:val="28"/>
        </w:rPr>
        <w:t xml:space="preserve"> производить легкими ударами молотка по кернеру так, чтобы глубина кернового углубления составляла примерно </w:t>
      </w:r>
      <w:smartTag w:uri="urn:schemas-microsoft-com:office:smarttags" w:element="metricconverter">
        <w:smartTagPr>
          <w:attr w:name="ProductID" w:val="0,5 мм"/>
        </w:smartTagPr>
        <w:r w:rsidRPr="000B26E4">
          <w:rPr>
            <w:rFonts w:ascii="Times New Roman" w:hAnsi="Times New Roman" w:cs="Times New Roman"/>
            <w:sz w:val="28"/>
            <w:szCs w:val="28"/>
          </w:rPr>
          <w:t>0,5 мм</w:t>
        </w:r>
      </w:smartTag>
      <w:r w:rsidRPr="000B26E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B26E4">
        <w:rPr>
          <w:rFonts w:ascii="Times New Roman" w:hAnsi="Times New Roman" w:cs="Times New Roman"/>
          <w:sz w:val="28"/>
          <w:szCs w:val="28"/>
        </w:rPr>
        <w:t>накернивании</w:t>
      </w:r>
      <w:proofErr w:type="spellEnd"/>
      <w:r w:rsidRPr="000B26E4">
        <w:rPr>
          <w:rFonts w:ascii="Times New Roman" w:hAnsi="Times New Roman" w:cs="Times New Roman"/>
          <w:sz w:val="28"/>
          <w:szCs w:val="28"/>
        </w:rPr>
        <w:t xml:space="preserve"> длинных рисок </w:t>
      </w:r>
      <w:proofErr w:type="gramStart"/>
      <w:r w:rsidRPr="000B26E4">
        <w:rPr>
          <w:rFonts w:ascii="Times New Roman" w:hAnsi="Times New Roman" w:cs="Times New Roman"/>
          <w:sz w:val="28"/>
          <w:szCs w:val="28"/>
        </w:rPr>
        <w:t>( более</w:t>
      </w:r>
      <w:proofErr w:type="gramEnd"/>
      <w:r w:rsidRPr="000B26E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мм"/>
        </w:smartTagPr>
        <w:r w:rsidRPr="000B26E4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0B26E4">
        <w:rPr>
          <w:rFonts w:ascii="Times New Roman" w:hAnsi="Times New Roman" w:cs="Times New Roman"/>
          <w:sz w:val="28"/>
          <w:szCs w:val="28"/>
        </w:rPr>
        <w:t>.) расстояние между углублениями должно быть 25-</w:t>
      </w:r>
      <w:smartTag w:uri="urn:schemas-microsoft-com:office:smarttags" w:element="metricconverter">
        <w:smartTagPr>
          <w:attr w:name="ProductID" w:val="30 мм"/>
        </w:smartTagPr>
        <w:r w:rsidRPr="000B26E4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0B26E4">
        <w:rPr>
          <w:rFonts w:ascii="Times New Roman" w:hAnsi="Times New Roman" w:cs="Times New Roman"/>
          <w:sz w:val="28"/>
          <w:szCs w:val="28"/>
        </w:rPr>
        <w:t xml:space="preserve">., при </w:t>
      </w:r>
      <w:proofErr w:type="spellStart"/>
      <w:r w:rsidRPr="000B26E4">
        <w:rPr>
          <w:rFonts w:ascii="Times New Roman" w:hAnsi="Times New Roman" w:cs="Times New Roman"/>
          <w:sz w:val="28"/>
          <w:szCs w:val="28"/>
        </w:rPr>
        <w:t>накернивании</w:t>
      </w:r>
      <w:proofErr w:type="spellEnd"/>
      <w:r w:rsidRPr="000B26E4">
        <w:rPr>
          <w:rFonts w:ascii="Times New Roman" w:hAnsi="Times New Roman" w:cs="Times New Roman"/>
          <w:sz w:val="28"/>
          <w:szCs w:val="28"/>
        </w:rPr>
        <w:t xml:space="preserve"> коротких рисок -   10-</w:t>
      </w:r>
      <w:smartTag w:uri="urn:schemas-microsoft-com:office:smarttags" w:element="metricconverter">
        <w:smartTagPr>
          <w:attr w:name="ProductID" w:val="15 мм"/>
        </w:smartTagPr>
        <w:r w:rsidRPr="000B26E4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0B26E4">
        <w:rPr>
          <w:rFonts w:ascii="Times New Roman" w:hAnsi="Times New Roman" w:cs="Times New Roman"/>
          <w:sz w:val="28"/>
          <w:szCs w:val="28"/>
        </w:rPr>
        <w:t xml:space="preserve">., линии малых окружностей диаметром до </w:t>
      </w:r>
      <w:smartTag w:uri="urn:schemas-microsoft-com:office:smarttags" w:element="metricconverter">
        <w:smartTagPr>
          <w:attr w:name="ProductID" w:val="15 мм"/>
        </w:smartTagPr>
        <w:r w:rsidRPr="000B26E4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0B2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6E4">
        <w:rPr>
          <w:rFonts w:ascii="Times New Roman" w:hAnsi="Times New Roman" w:cs="Times New Roman"/>
          <w:sz w:val="28"/>
          <w:szCs w:val="28"/>
        </w:rPr>
        <w:t>накернивают</w:t>
      </w:r>
      <w:proofErr w:type="spellEnd"/>
      <w:r w:rsidRPr="000B26E4">
        <w:rPr>
          <w:rFonts w:ascii="Times New Roman" w:hAnsi="Times New Roman" w:cs="Times New Roman"/>
          <w:sz w:val="28"/>
          <w:szCs w:val="28"/>
        </w:rPr>
        <w:t xml:space="preserve"> а четырех взаимно - перпендикулярных точках. Линии больших окружностей диаметром более </w:t>
      </w:r>
      <w:smartTag w:uri="urn:schemas-microsoft-com:office:smarttags" w:element="metricconverter">
        <w:smartTagPr>
          <w:attr w:name="ProductID" w:val="15 мм"/>
        </w:smartTagPr>
        <w:r w:rsidRPr="000B26E4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0B26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6E4">
        <w:rPr>
          <w:rFonts w:ascii="Times New Roman" w:hAnsi="Times New Roman" w:cs="Times New Roman"/>
          <w:sz w:val="28"/>
          <w:szCs w:val="28"/>
        </w:rPr>
        <w:t>накернивают</w:t>
      </w:r>
      <w:proofErr w:type="spellEnd"/>
      <w:r w:rsidRPr="000B26E4">
        <w:rPr>
          <w:rFonts w:ascii="Times New Roman" w:hAnsi="Times New Roman" w:cs="Times New Roman"/>
          <w:sz w:val="28"/>
          <w:szCs w:val="28"/>
        </w:rPr>
        <w:t xml:space="preserve"> равномерно в 6-8 местах, дуги в сопряжениях следует </w:t>
      </w:r>
      <w:proofErr w:type="spellStart"/>
      <w:r w:rsidRPr="000B26E4">
        <w:rPr>
          <w:rFonts w:ascii="Times New Roman" w:hAnsi="Times New Roman" w:cs="Times New Roman"/>
          <w:sz w:val="28"/>
          <w:szCs w:val="28"/>
        </w:rPr>
        <w:t>кернить</w:t>
      </w:r>
      <w:proofErr w:type="spellEnd"/>
      <w:r w:rsidRPr="000B26E4">
        <w:rPr>
          <w:rFonts w:ascii="Times New Roman" w:hAnsi="Times New Roman" w:cs="Times New Roman"/>
          <w:sz w:val="28"/>
          <w:szCs w:val="28"/>
        </w:rPr>
        <w:t xml:space="preserve"> реже, чем на прямолинейных участках; Точки сопряжения и пересечения рисок необходимо обязательно </w:t>
      </w:r>
      <w:proofErr w:type="spellStart"/>
      <w:r w:rsidRPr="000B26E4">
        <w:rPr>
          <w:rFonts w:ascii="Times New Roman" w:hAnsi="Times New Roman" w:cs="Times New Roman"/>
          <w:sz w:val="28"/>
          <w:szCs w:val="28"/>
        </w:rPr>
        <w:t>накернивать</w:t>
      </w:r>
      <w:proofErr w:type="spellEnd"/>
      <w:r w:rsidRPr="000B26E4">
        <w:rPr>
          <w:rFonts w:ascii="Times New Roman" w:hAnsi="Times New Roman" w:cs="Times New Roman"/>
          <w:sz w:val="28"/>
          <w:szCs w:val="28"/>
        </w:rPr>
        <w:t xml:space="preserve">; центр отверстия или дуги </w:t>
      </w:r>
      <w:proofErr w:type="spellStart"/>
      <w:r w:rsidRPr="000B26E4">
        <w:rPr>
          <w:rFonts w:ascii="Times New Roman" w:hAnsi="Times New Roman" w:cs="Times New Roman"/>
          <w:sz w:val="28"/>
          <w:szCs w:val="28"/>
        </w:rPr>
        <w:t>накернивают</w:t>
      </w:r>
      <w:proofErr w:type="spellEnd"/>
      <w:r w:rsidRPr="000B26E4">
        <w:rPr>
          <w:rFonts w:ascii="Times New Roman" w:hAnsi="Times New Roman" w:cs="Times New Roman"/>
          <w:sz w:val="28"/>
          <w:szCs w:val="28"/>
        </w:rPr>
        <w:t xml:space="preserve"> глубже, чем риску, диаметр отверстия при этом делают обычно </w:t>
      </w:r>
      <w:smartTag w:uri="urn:schemas-microsoft-com:office:smarttags" w:element="metricconverter">
        <w:smartTagPr>
          <w:attr w:name="ProductID" w:val="1 мм"/>
        </w:smartTagPr>
        <w:r w:rsidRPr="000B26E4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0B26E4">
        <w:rPr>
          <w:rFonts w:ascii="Times New Roman" w:hAnsi="Times New Roman" w:cs="Times New Roman"/>
          <w:sz w:val="28"/>
          <w:szCs w:val="28"/>
        </w:rPr>
        <w:t>.</w:t>
      </w:r>
    </w:p>
    <w:p w:rsidR="000B26E4" w:rsidRPr="000B26E4" w:rsidRDefault="000B26E4" w:rsidP="000B26E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1408" w:hanging="360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При разметки отверстия или дуги точно устанавливать раствор циркуля на требуемый размер, прочно фиксировать раствор циркуля прижимным винтом. При проведении дуги циркуль слегка наклонить в сторону движения.</w:t>
      </w:r>
    </w:p>
    <w:p w:rsidR="000B26E4" w:rsidRPr="000B26E4" w:rsidRDefault="000B26E4" w:rsidP="000B26E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1408" w:hanging="360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При разметке по шаблону или образцу плотно прижимать его к детали, следить, чтобы он не сместился в процессе разметки.</w:t>
      </w:r>
    </w:p>
    <w:p w:rsidR="000B26E4" w:rsidRPr="000B26E4" w:rsidRDefault="000B26E4" w:rsidP="000B26E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1408" w:hanging="360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При разметке «от кромки» обработанной детали следует плотно прижимать полку угольника с широким основанием к кромке детали.</w:t>
      </w:r>
    </w:p>
    <w:p w:rsidR="000B26E4" w:rsidRPr="000B26E4" w:rsidRDefault="000B26E4" w:rsidP="000B26E4">
      <w:pPr>
        <w:shd w:val="clear" w:color="auto" w:fill="FFFFFF"/>
        <w:spacing w:after="0"/>
        <w:ind w:left="19" w:right="1408" w:firstLine="624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8. При разметке «от осевых линий» размеры отсчитывают от двух контрольных керновых углублений, расположенных на краях линий.</w:t>
      </w:r>
    </w:p>
    <w:p w:rsidR="000B26E4" w:rsidRPr="000B26E4" w:rsidRDefault="000B26E4" w:rsidP="000B26E4">
      <w:pPr>
        <w:shd w:val="clear" w:color="auto" w:fill="FFFFFF"/>
        <w:tabs>
          <w:tab w:val="left" w:pos="840"/>
        </w:tabs>
        <w:spacing w:after="0"/>
        <w:ind w:left="562" w:right="1408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9.</w:t>
      </w:r>
      <w:r w:rsidRPr="000B26E4">
        <w:rPr>
          <w:rFonts w:ascii="Times New Roman" w:hAnsi="Times New Roman" w:cs="Times New Roman"/>
          <w:sz w:val="28"/>
          <w:szCs w:val="28"/>
        </w:rPr>
        <w:tab/>
        <w:t>Разметка ведется только исправным и правильно заточенным инструментом.</w:t>
      </w:r>
    </w:p>
    <w:p w:rsidR="000B26E4" w:rsidRPr="000B26E4" w:rsidRDefault="000B26E4" w:rsidP="000B26E4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1408" w:firstLine="576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Перед установкой деталей (заготовок) на плиту следует проверить ее на устойчивость.</w:t>
      </w:r>
    </w:p>
    <w:p w:rsidR="000B26E4" w:rsidRPr="000B26E4" w:rsidRDefault="000B26E4" w:rsidP="000B26E4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1408" w:firstLine="576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lastRenderedPageBreak/>
        <w:t>Используемый для окрашивания медный купорос наносят только кисточкой, соблюдая меры предосторожности, так как он ядовит</w:t>
      </w:r>
    </w:p>
    <w:p w:rsidR="000B26E4" w:rsidRPr="000B26E4" w:rsidRDefault="000B26E4" w:rsidP="000B26E4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76" w:right="1408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Удалять пыль и окалину с разметочной плиты щеткой.</w:t>
      </w:r>
    </w:p>
    <w:p w:rsidR="000B26E4" w:rsidRDefault="000B26E4" w:rsidP="000B2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Промасленную ветошь и бумагу складывать только в специальные металлические ящики.</w:t>
      </w:r>
    </w:p>
    <w:p w:rsidR="000B26E4" w:rsidRDefault="000B26E4" w:rsidP="000B2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6E4" w:rsidRPr="0072038B" w:rsidRDefault="000B26E4" w:rsidP="000B2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038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bookmarkEnd w:id="0"/>
    <w:p w:rsidR="000B26E4" w:rsidRDefault="000B26E4" w:rsidP="000B26E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26E4" w:rsidRPr="000B26E4" w:rsidRDefault="000B26E4" w:rsidP="000B2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26E4">
        <w:rPr>
          <w:rFonts w:ascii="Times New Roman" w:hAnsi="Times New Roman" w:cs="Times New Roman"/>
          <w:b/>
          <w:sz w:val="28"/>
          <w:szCs w:val="28"/>
        </w:rPr>
        <w:t>Ответить письменно на вопросы:</w:t>
      </w:r>
    </w:p>
    <w:p w:rsidR="000B26E4" w:rsidRPr="000B26E4" w:rsidRDefault="000B26E4" w:rsidP="000B26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составом можно окрасить заготовку из цветного металла?</w:t>
      </w:r>
    </w:p>
    <w:p w:rsidR="000B26E4" w:rsidRPr="000B26E4" w:rsidRDefault="000B26E4" w:rsidP="000B26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какой последовательности наносят риски?</w:t>
      </w:r>
    </w:p>
    <w:p w:rsidR="000B26E4" w:rsidRPr="000B26E4" w:rsidRDefault="000B26E4" w:rsidP="000B26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быстрее произвести разметку серийной партии заготовок?</w:t>
      </w:r>
    </w:p>
    <w:p w:rsidR="000B26E4" w:rsidRDefault="000B26E4" w:rsidP="000B26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6E4" w:rsidRPr="000B26E4" w:rsidRDefault="000B26E4" w:rsidP="000B2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Изобразить графически приспособления при помощи которых можно производить разметку, с описанием приспособления.</w:t>
      </w:r>
    </w:p>
    <w:sectPr w:rsidR="000B26E4" w:rsidRPr="000B26E4" w:rsidSect="000B26E4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53C4"/>
    <w:multiLevelType w:val="singleLevel"/>
    <w:tmpl w:val="B174309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F6441D2"/>
    <w:multiLevelType w:val="singleLevel"/>
    <w:tmpl w:val="CB8067A4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730132B7"/>
    <w:multiLevelType w:val="hybridMultilevel"/>
    <w:tmpl w:val="87A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54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B26E4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3F6D54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038B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4948"/>
    <w:rsid w:val="00D84FF2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FFB3AD-A8BC-4DA5-A40F-B54FD0ED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anat24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793</Words>
  <Characters>4523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dcterms:created xsi:type="dcterms:W3CDTF">2020-05-25T18:41:00Z</dcterms:created>
  <dcterms:modified xsi:type="dcterms:W3CDTF">2020-05-29T13:05:00Z</dcterms:modified>
</cp:coreProperties>
</file>